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项目立项文件编号：酒办（2022）-0358号                      公告编号：伊招公字（2022）2号</w:t>
      </w:r>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8" w:type="dxa"/>
            <w:vAlign w:val="center"/>
          </w:tcPr>
          <w:p>
            <w:pPr>
              <w:jc w:val="center"/>
              <w:rPr>
                <w:rFonts w:ascii="仿宋_GB2312" w:eastAsia="仿宋_GB2312"/>
                <w:sz w:val="24"/>
              </w:rPr>
            </w:pPr>
            <w:r>
              <w:rPr>
                <w:rFonts w:hint="eastAsia" w:ascii="仿宋_GB2312" w:eastAsia="仿宋_GB2312"/>
                <w:sz w:val="24"/>
              </w:rPr>
              <w:t>招标单位</w:t>
            </w:r>
          </w:p>
        </w:tc>
        <w:tc>
          <w:tcPr>
            <w:tcW w:w="7783" w:type="dxa"/>
            <w:vAlign w:val="center"/>
          </w:tcPr>
          <w:p>
            <w:r>
              <w:rPr>
                <w:rFonts w:hint="eastAsia" w:ascii="仿宋_GB2312" w:eastAsia="仿宋_GB2312"/>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88" w:type="dxa"/>
            <w:vAlign w:val="center"/>
          </w:tcPr>
          <w:p>
            <w:pPr>
              <w:jc w:val="center"/>
              <w:rPr>
                <w:rFonts w:ascii="仿宋_GB2312" w:eastAsia="仿宋_GB2312"/>
                <w:sz w:val="24"/>
              </w:rPr>
            </w:pPr>
            <w:r>
              <w:rPr>
                <w:rFonts w:hint="eastAsia" w:ascii="仿宋_GB2312" w:eastAsia="仿宋_GB2312"/>
                <w:sz w:val="24"/>
              </w:rPr>
              <w:t>招标项目名称</w:t>
            </w:r>
          </w:p>
        </w:tc>
        <w:tc>
          <w:tcPr>
            <w:tcW w:w="7783" w:type="dxa"/>
            <w:vAlign w:val="center"/>
          </w:tcPr>
          <w:p>
            <w:pPr>
              <w:rPr>
                <w:rFonts w:ascii="仿宋_GB2312" w:eastAsia="仿宋_GB2312"/>
                <w:sz w:val="24"/>
              </w:rPr>
            </w:pPr>
            <w:r>
              <w:rPr>
                <w:rFonts w:hint="eastAsia" w:ascii="仿宋_GB2312" w:eastAsia="仿宋_GB2312"/>
                <w:sz w:val="24"/>
              </w:rPr>
              <w:t>广州伊士丹顿酒店幕墙清洗工程</w:t>
            </w:r>
          </w:p>
        </w:tc>
      </w:tr>
    </w:tbl>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1788"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招标项目</w:t>
            </w:r>
          </w:p>
          <w:p>
            <w:pPr>
              <w:adjustRightInd w:val="0"/>
              <w:snapToGrid w:val="0"/>
              <w:spacing w:line="440" w:lineRule="exact"/>
              <w:jc w:val="center"/>
            </w:pPr>
            <w:r>
              <w:rPr>
                <w:rFonts w:hint="eastAsia" w:ascii="仿宋_GB2312" w:hAnsi="宋体" w:eastAsia="仿宋_GB2312"/>
                <w:spacing w:val="-6"/>
                <w:sz w:val="24"/>
              </w:rPr>
              <w:t>概况</w:t>
            </w:r>
          </w:p>
        </w:tc>
        <w:tc>
          <w:tcPr>
            <w:tcW w:w="7783" w:type="dxa"/>
          </w:tcPr>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1、项目名称：</w:t>
            </w:r>
            <w:r>
              <w:rPr>
                <w:rFonts w:hint="eastAsia" w:ascii="仿宋_GB2312" w:eastAsia="仿宋_GB2312"/>
                <w:sz w:val="24"/>
              </w:rPr>
              <w:t>广州伊士丹顿酒店幕墙清洗工程</w:t>
            </w:r>
          </w:p>
          <w:p>
            <w:pPr>
              <w:adjustRightInd w:val="0"/>
              <w:snapToGrid w:val="0"/>
              <w:spacing w:line="440" w:lineRule="exact"/>
              <w:ind w:firstLine="480" w:firstLineChars="200"/>
              <w:rPr>
                <w:rFonts w:ascii="仿宋_GB2312" w:eastAsia="仿宋_GB2312"/>
                <w:sz w:val="24"/>
              </w:rPr>
            </w:pPr>
            <w:r>
              <w:rPr>
                <w:rFonts w:hint="eastAsia" w:ascii="仿宋_GB2312" w:hAnsi="宋体" w:eastAsia="仿宋_GB2312"/>
                <w:sz w:val="24"/>
              </w:rPr>
              <w:t>2、项目地点：</w:t>
            </w:r>
            <w:r>
              <w:rPr>
                <w:rFonts w:hint="eastAsia" w:ascii="仿宋_GB2312" w:eastAsia="仿宋_GB2312"/>
                <w:sz w:val="24"/>
              </w:rPr>
              <w:t>广州市天河区科韵中路9号、11号</w:t>
            </w:r>
          </w:p>
          <w:p>
            <w:pPr>
              <w:widowControl/>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3、项目概况：用地面积7778㎡，总建筑面积约66000㎡ ，是一栋28层集商业、餐饮、办公、酒店为一体的</w:t>
            </w:r>
            <w:bookmarkStart w:id="0" w:name="_GoBack"/>
            <w:bookmarkEnd w:id="0"/>
            <w:r>
              <w:rPr>
                <w:rFonts w:hint="eastAsia" w:ascii="仿宋_GB2312" w:hAnsi="宋体" w:eastAsia="仿宋_GB2312"/>
                <w:kern w:val="0"/>
                <w:sz w:val="24"/>
              </w:rPr>
              <w:t>综合楼，建筑物高度为约100米。地上1-6层裙楼为酒店大堂、商场、餐饮、会议室、休闲娱乐等设施，7层为设有游泳池和空中花园的架空层、8层为桑拿、9～18为酒店客房、19～28层为写字楼。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788"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招标范围</w:t>
            </w:r>
          </w:p>
        </w:tc>
        <w:tc>
          <w:tcPr>
            <w:tcW w:w="7783" w:type="dxa"/>
          </w:tcPr>
          <w:p>
            <w:pPr>
              <w:ind w:firstLine="480" w:firstLineChars="200"/>
              <w:rPr>
                <w:rFonts w:ascii="仿宋_GB2312" w:hAnsi="宋体" w:eastAsia="仿宋_GB2312"/>
                <w:color w:val="000000"/>
                <w:kern w:val="0"/>
                <w:sz w:val="24"/>
              </w:rPr>
            </w:pPr>
            <w:r>
              <w:rPr>
                <w:rFonts w:hint="eastAsia" w:ascii="仿宋_GB2312" w:hAnsi="Arial" w:eastAsia="仿宋_GB2312" w:cs="Arial"/>
                <w:sz w:val="24"/>
              </w:rPr>
              <w:t>1、合作主要内容如下</w:t>
            </w:r>
            <w:r>
              <w:rPr>
                <w:rFonts w:hint="eastAsia" w:ascii="仿宋_GB2312" w:eastAsia="仿宋_GB2312"/>
                <w:sz w:val="24"/>
              </w:rPr>
              <w:t>：广州伊士丹顿</w:t>
            </w:r>
            <w:r>
              <w:rPr>
                <w:rFonts w:hint="eastAsia" w:ascii="仿宋_GB2312" w:hAnsi="宋体" w:eastAsia="仿宋_GB2312"/>
                <w:color w:val="000000"/>
                <w:kern w:val="0"/>
                <w:sz w:val="24"/>
              </w:rPr>
              <w:t>酒店玻璃幕墙外立面清洗，总面积约2.8万平方米（含外墙石材清洗）。</w:t>
            </w:r>
          </w:p>
          <w:p>
            <w:pPr>
              <w:adjustRightInd w:val="0"/>
              <w:snapToGrid w:val="0"/>
              <w:spacing w:line="440" w:lineRule="exact"/>
              <w:ind w:firstLine="480" w:firstLineChars="200"/>
              <w:rPr>
                <w:rFonts w:ascii="仿宋_GB2312" w:hAnsi="宋体" w:eastAsia="仿宋_GB2312"/>
                <w:kern w:val="0"/>
                <w:sz w:val="24"/>
              </w:rPr>
            </w:pPr>
            <w:r>
              <w:rPr>
                <w:rFonts w:ascii="仿宋_GB2312" w:eastAsia="仿宋_GB2312"/>
                <w:sz w:val="24"/>
              </w:rPr>
              <w:t>2</w:t>
            </w:r>
            <w:r>
              <w:rPr>
                <w:rFonts w:hint="eastAsia" w:ascii="仿宋_GB2312" w:eastAsia="仿宋_GB2312"/>
                <w:sz w:val="24"/>
              </w:rPr>
              <w:t>、工期：1</w:t>
            </w:r>
            <w:r>
              <w:rPr>
                <w:rFonts w:ascii="仿宋_GB2312" w:eastAsia="仿宋_GB2312"/>
                <w:sz w:val="24"/>
              </w:rPr>
              <w:t>2</w:t>
            </w:r>
            <w:r>
              <w:rPr>
                <w:rFonts w:hint="eastAsia" w:ascii="仿宋_GB2312" w:eastAsia="仿宋_GB2312"/>
                <w:sz w:val="24"/>
              </w:rPr>
              <w:t xml:space="preserve">天，质保期3个月。 </w:t>
            </w:r>
          </w:p>
        </w:tc>
      </w:tr>
    </w:tbl>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8" w:type="dxa"/>
            <w:vAlign w:val="center"/>
          </w:tcPr>
          <w:p>
            <w:pPr>
              <w:pStyle w:val="2"/>
              <w:adjustRightInd w:val="0"/>
              <w:snapToGrid w:val="0"/>
              <w:spacing w:line="440" w:lineRule="exact"/>
              <w:rPr>
                <w:rFonts w:ascii="仿宋_GB2312" w:hAnsi="宋体"/>
                <w:spacing w:val="-20"/>
              </w:rPr>
            </w:pPr>
            <w:r>
              <w:rPr>
                <w:rFonts w:hint="eastAsia" w:ascii="仿宋_GB2312" w:hAnsi="宋体"/>
                <w:spacing w:val="-20"/>
              </w:rPr>
              <w:t>投标单位（人）</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资信要求及项目</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其它要求</w:t>
            </w:r>
          </w:p>
        </w:tc>
        <w:tc>
          <w:tcPr>
            <w:tcW w:w="7783" w:type="dxa"/>
          </w:tcPr>
          <w:p>
            <w:pPr>
              <w:widowControl/>
              <w:numPr>
                <w:ilvl w:val="255"/>
                <w:numId w:val="0"/>
              </w:numPr>
              <w:spacing w:line="460" w:lineRule="exact"/>
              <w:rPr>
                <w:rFonts w:ascii="仿宋_GB2312" w:hAnsi="宋体" w:eastAsia="仿宋_GB2312"/>
                <w:kern w:val="0"/>
                <w:sz w:val="24"/>
              </w:rPr>
            </w:pPr>
            <w:r>
              <w:rPr>
                <w:rFonts w:hint="eastAsia" w:ascii="仿宋_GB2312" w:hAnsi="宋体" w:eastAsia="仿宋_GB2312"/>
                <w:kern w:val="0"/>
                <w:sz w:val="24"/>
              </w:rPr>
              <w:t>投标人资格要求：</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1、在中华人民共和国境内依法注册的独立法人、招标内容在其营业执照的经营范围内，投标人的注册资本须不少于300万元。投标人需提供营业执照、注册和实缴资本证明、相关背景证明（加盖公章）。</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2、投标人具有幕墙清洗资质，</w:t>
            </w:r>
            <w:r>
              <w:rPr>
                <w:rFonts w:ascii="仿宋_GB2312" w:hAnsi="宋体" w:eastAsia="仿宋_GB2312"/>
                <w:color w:val="000000"/>
                <w:kern w:val="0"/>
                <w:sz w:val="24"/>
              </w:rPr>
              <w:t>具</w:t>
            </w:r>
            <w:r>
              <w:rPr>
                <w:rFonts w:hint="eastAsia" w:ascii="仿宋_GB2312" w:hAnsi="宋体" w:eastAsia="仿宋_GB2312"/>
                <w:color w:val="000000"/>
                <w:kern w:val="0"/>
                <w:sz w:val="24"/>
              </w:rPr>
              <w:t>备</w:t>
            </w:r>
            <w:r>
              <w:rPr>
                <w:rFonts w:ascii="仿宋_GB2312" w:hAnsi="宋体" w:eastAsia="仿宋_GB2312"/>
                <w:color w:val="000000"/>
                <w:kern w:val="0"/>
                <w:sz w:val="24"/>
              </w:rPr>
              <w:t>履行合同所必须的设备</w:t>
            </w:r>
            <w:r>
              <w:rPr>
                <w:rFonts w:hint="eastAsia" w:ascii="仿宋_GB2312" w:hAnsi="宋体" w:eastAsia="仿宋_GB2312"/>
                <w:color w:val="000000"/>
                <w:kern w:val="0"/>
                <w:sz w:val="24"/>
              </w:rPr>
              <w:t>、专业人才</w:t>
            </w:r>
            <w:r>
              <w:rPr>
                <w:rFonts w:ascii="仿宋_GB2312" w:hAnsi="宋体" w:eastAsia="仿宋_GB2312"/>
                <w:color w:val="000000"/>
                <w:kern w:val="0"/>
                <w:sz w:val="24"/>
              </w:rPr>
              <w:t>和专业技术能力。</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3、具有国家安管部门颁发的《高空作业证》5本以上（含5本），</w:t>
            </w:r>
            <w:r>
              <w:rPr>
                <w:rFonts w:hint="eastAsia" w:ascii="仿宋_GB2312" w:hAnsi="宋体" w:eastAsia="仿宋_GB2312"/>
                <w:color w:val="000000"/>
                <w:kern w:val="0"/>
                <w:sz w:val="24"/>
              </w:rPr>
              <w:t>清洗人员需持有高空作业证方可进行清洗工作</w:t>
            </w:r>
            <w:r>
              <w:rPr>
                <w:rFonts w:hint="eastAsia" w:ascii="仿宋_GB2312" w:hAnsi="宋体" w:eastAsia="仿宋_GB2312"/>
                <w:kern w:val="0"/>
                <w:sz w:val="24"/>
              </w:rPr>
              <w:t>。</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4、近5年承担过同类型、同高度幕墙玻璃保洁工程3家以上（含3家）业绩证明材料，</w:t>
            </w:r>
            <w:r>
              <w:rPr>
                <w:rFonts w:hint="eastAsia" w:ascii="仿宋" w:hAnsi="仿宋" w:eastAsia="仿宋" w:cs="仿宋"/>
                <w:kern w:val="0"/>
                <w:sz w:val="24"/>
              </w:rPr>
              <w:t>包括中标通知书、合同协议书的复印件等（加盖公章），并出示原件以核查</w:t>
            </w:r>
            <w:r>
              <w:rPr>
                <w:rFonts w:hint="eastAsia" w:ascii="仿宋_GB2312" w:hAnsi="宋体" w:eastAsia="仿宋_GB2312"/>
                <w:color w:val="000000"/>
                <w:kern w:val="0"/>
                <w:sz w:val="24"/>
              </w:rPr>
              <w:t>。</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5、财务要求：投标人近三年无亏损，未处于财产被接管、冻结、破产状态。</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6、具有良好的服务体系和管理体系，在广州地区需有完善的服务机构及队伍。</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7、信誉要求：没有处于投标禁入期内，参加此项目投标前五年内，在经营活动中无违法和重大违纪记录及酒店行业和有关供货酒店没有列入黑名单或失信单位，未处于省行政区域有关行政处罚期间。</w:t>
            </w:r>
          </w:p>
          <w:p>
            <w:pPr>
              <w:widowControl/>
              <w:numPr>
                <w:ilvl w:val="255"/>
                <w:numId w:val="0"/>
              </w:numPr>
              <w:spacing w:line="460" w:lineRule="exact"/>
              <w:ind w:firstLine="480" w:firstLineChars="200"/>
              <w:rPr>
                <w:rFonts w:ascii="仿宋_GB2312" w:hAnsi="宋体" w:eastAsia="仿宋_GB2312"/>
                <w:kern w:val="0"/>
                <w:sz w:val="24"/>
              </w:rPr>
            </w:pPr>
            <w:r>
              <w:rPr>
                <w:rFonts w:hint="eastAsia" w:ascii="仿宋_GB2312" w:hAnsi="宋体" w:eastAsia="仿宋_GB2312"/>
                <w:kern w:val="0"/>
                <w:sz w:val="24"/>
              </w:rPr>
              <w:t>8、</w:t>
            </w:r>
            <w:r>
              <w:rPr>
                <w:rFonts w:hint="eastAsia" w:ascii="仿宋_GB2312" w:hAnsi="宋体" w:eastAsia="仿宋_GB2312"/>
                <w:color w:val="000000"/>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1788" w:type="dxa"/>
            <w:vAlign w:val="center"/>
          </w:tcPr>
          <w:p>
            <w:pPr>
              <w:jc w:val="center"/>
            </w:pPr>
            <w:r>
              <w:rPr>
                <w:rFonts w:hint="eastAsia" w:ascii="仿宋_GB2312" w:hAnsi="宋体" w:eastAsia="仿宋_GB2312"/>
                <w:kern w:val="0"/>
                <w:sz w:val="24"/>
              </w:rPr>
              <w:t>承包方式</w:t>
            </w:r>
          </w:p>
          <w:p>
            <w:pPr>
              <w:adjustRightInd w:val="0"/>
              <w:snapToGrid w:val="0"/>
              <w:spacing w:line="440" w:lineRule="exact"/>
              <w:jc w:val="center"/>
            </w:pPr>
          </w:p>
        </w:tc>
        <w:tc>
          <w:tcPr>
            <w:tcW w:w="7783" w:type="dxa"/>
          </w:tcPr>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1、承包方式：</w:t>
            </w:r>
            <w:r>
              <w:rPr>
                <w:rFonts w:hint="eastAsia" w:ascii="仿宋_GB2312" w:hAnsi="宋体" w:eastAsia="仿宋_GB2312"/>
                <w:color w:val="000000"/>
                <w:kern w:val="0"/>
                <w:sz w:val="24"/>
              </w:rPr>
              <w:t>大包干承包方式，未经招标人同意和合同约定，承包人不得转包及分包。本项目</w:t>
            </w:r>
            <w:r>
              <w:rPr>
                <w:rFonts w:hint="eastAsia" w:ascii="仿宋_GB2312" w:hAnsi="宋体" w:eastAsia="仿宋_GB2312"/>
                <w:kern w:val="0"/>
                <w:sz w:val="24"/>
              </w:rPr>
              <w:t>包清洗、包材料、包机械、包清洗剂（不能使用酸碱性清洗剂）、包质量、包安全、包劳动保护、包保险、包成品保护费等。</w:t>
            </w:r>
          </w:p>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2、总价采用大包干形式，包含前述大包干内容的所有费用、垃圾处理费用、运杂费、管理费、文明安全施工措施费、保险费、临时设施费、检验试验费、其它直接或间接费用、劳动社保费用、服务费、各种规费、税费、以及拟获得的利润及承接本项目的全部风险等一切与本工程有关的所有费用。</w:t>
            </w:r>
          </w:p>
        </w:tc>
      </w:tr>
    </w:tbl>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788" w:type="dxa"/>
            <w:vAlign w:val="center"/>
          </w:tcPr>
          <w:p>
            <w:pPr>
              <w:adjustRightInd w:val="0"/>
              <w:snapToGrid w:val="0"/>
              <w:spacing w:line="440" w:lineRule="exact"/>
              <w:ind w:firstLine="360" w:firstLineChars="150"/>
              <w:rPr>
                <w:rFonts w:ascii="仿宋_GB2312" w:hAnsi="宋体" w:eastAsia="仿宋_GB2312"/>
                <w:kern w:val="0"/>
                <w:sz w:val="24"/>
              </w:rPr>
            </w:pPr>
            <w:r>
              <w:rPr>
                <w:rFonts w:hint="eastAsia" w:ascii="仿宋_GB2312" w:hAnsi="宋体" w:eastAsia="仿宋_GB2312"/>
                <w:kern w:val="0"/>
                <w:sz w:val="24"/>
              </w:rPr>
              <w:t>付款方式</w:t>
            </w:r>
          </w:p>
        </w:tc>
        <w:tc>
          <w:tcPr>
            <w:tcW w:w="7783" w:type="dxa"/>
          </w:tcPr>
          <w:p>
            <w:pPr>
              <w:numPr>
                <w:ilvl w:val="255"/>
                <w:numId w:val="0"/>
              </w:numPr>
              <w:adjustRightInd w:val="0"/>
              <w:snapToGrid w:val="0"/>
              <w:spacing w:line="44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1、完成清洗工作并经招标单位验收合格后支付95%。</w:t>
            </w:r>
          </w:p>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color w:val="000000"/>
                <w:kern w:val="0"/>
                <w:sz w:val="24"/>
              </w:rPr>
              <w:t>2、余5%为质保金，质保期满（三个月）后无违约问题无息支付完毕。</w:t>
            </w:r>
          </w:p>
        </w:tc>
      </w:tr>
    </w:tbl>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060"/>
        <w:gridCol w:w="560"/>
        <w:gridCol w:w="126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4" w:hRule="atLeast"/>
        </w:trPr>
        <w:tc>
          <w:tcPr>
            <w:tcW w:w="1788"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投标文件要求</w:t>
            </w:r>
          </w:p>
        </w:tc>
        <w:tc>
          <w:tcPr>
            <w:tcW w:w="7783" w:type="dxa"/>
            <w:gridSpan w:val="4"/>
          </w:tcPr>
          <w:p>
            <w:pPr>
              <w:widowControl/>
              <w:adjustRightInd w:val="0"/>
              <w:snapToGrid w:val="0"/>
              <w:spacing w:line="440" w:lineRule="exact"/>
              <w:jc w:val="left"/>
              <w:rPr>
                <w:rFonts w:ascii="仿宋_GB2312" w:hAnsi="宋体" w:eastAsia="仿宋_GB2312"/>
                <w:kern w:val="0"/>
                <w:sz w:val="24"/>
              </w:rPr>
            </w:pPr>
            <w:r>
              <w:rPr>
                <w:rFonts w:hint="eastAsia" w:ascii="仿宋_GB2312" w:hAnsi="宋体" w:eastAsia="仿宋_GB2312"/>
                <w:kern w:val="0"/>
                <w:sz w:val="24"/>
              </w:rPr>
              <w:t>投标文件必须包括（但不限于）以下内容：</w:t>
            </w:r>
          </w:p>
          <w:p>
            <w:pPr>
              <w:widowControl/>
              <w:numPr>
                <w:ilvl w:val="255"/>
                <w:numId w:val="0"/>
              </w:numPr>
              <w:adjustRightInd w:val="0"/>
              <w:snapToGrid w:val="0"/>
              <w:spacing w:line="44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1、营业执照或事业单位法人证书、注册和实缴资本证明、相关背景证明，加盖公司公章1份。</w:t>
            </w:r>
          </w:p>
          <w:p>
            <w:pPr>
              <w:widowControl/>
              <w:numPr>
                <w:ilvl w:val="255"/>
                <w:numId w:val="0"/>
              </w:numPr>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 xml:space="preserve">  2、投标人资质文件复印件，加盖公司公章1份。</w:t>
            </w:r>
          </w:p>
          <w:p>
            <w:pPr>
              <w:widowControl/>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3、业绩证明文件复印件，加盖公司公章3份。</w:t>
            </w:r>
          </w:p>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4、《高空作业证》5本复印件，加盖公司公章1份。</w:t>
            </w:r>
          </w:p>
          <w:p>
            <w:pPr>
              <w:numPr>
                <w:ilvl w:val="255"/>
                <w:numId w:val="0"/>
              </w:numPr>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5、清洗药剂产品介绍书，加盖公司公章1份。</w:t>
            </w:r>
          </w:p>
          <w:p>
            <w:pPr>
              <w:widowControl/>
              <w:numPr>
                <w:ilvl w:val="255"/>
                <w:numId w:val="0"/>
              </w:numPr>
              <w:adjustRightInd w:val="0"/>
              <w:snapToGrid w:val="0"/>
              <w:spacing w:line="440" w:lineRule="exact"/>
              <w:ind w:firstLine="480" w:firstLineChars="200"/>
            </w:pPr>
            <w:r>
              <w:rPr>
                <w:rFonts w:hint="eastAsia" w:ascii="仿宋_GB2312" w:hAnsi="宋体" w:eastAsia="仿宋_GB2312"/>
                <w:kern w:val="0"/>
                <w:sz w:val="24"/>
              </w:rPr>
              <w:t>6、各投标单位可于</w:t>
            </w:r>
            <w:r>
              <w:rPr>
                <w:rFonts w:ascii="仿宋_GB2312" w:hAnsi="宋体" w:eastAsia="仿宋_GB2312"/>
                <w:kern w:val="0"/>
                <w:sz w:val="24"/>
                <w:highlight w:val="none"/>
              </w:rPr>
              <w:t>2022年4月</w:t>
            </w:r>
            <w:r>
              <w:rPr>
                <w:rFonts w:hint="eastAsia" w:ascii="仿宋_GB2312" w:hAnsi="宋体" w:eastAsia="仿宋_GB2312"/>
                <w:kern w:val="0"/>
                <w:sz w:val="24"/>
              </w:rPr>
              <w:t>2</w:t>
            </w:r>
            <w:r>
              <w:rPr>
                <w:rFonts w:hint="eastAsia" w:ascii="仿宋_GB2312" w:hAnsi="宋体" w:eastAsia="仿宋_GB2312"/>
                <w:kern w:val="0"/>
                <w:sz w:val="24"/>
                <w:highlight w:val="none"/>
              </w:rPr>
              <w:t>日至</w:t>
            </w:r>
            <w:r>
              <w:rPr>
                <w:rFonts w:ascii="仿宋_GB2312" w:hAnsi="宋体" w:eastAsia="仿宋_GB2312"/>
                <w:kern w:val="0"/>
                <w:sz w:val="24"/>
                <w:highlight w:val="none"/>
              </w:rPr>
              <w:t xml:space="preserve"> 4月</w:t>
            </w:r>
            <w:r>
              <w:rPr>
                <w:rFonts w:hint="eastAsia" w:ascii="仿宋_GB2312" w:hAnsi="宋体" w:eastAsia="仿宋_GB2312"/>
                <w:kern w:val="0"/>
                <w:sz w:val="24"/>
              </w:rPr>
              <w:t>8</w:t>
            </w:r>
            <w:r>
              <w:rPr>
                <w:rFonts w:hint="eastAsia" w:ascii="仿宋_GB2312" w:hAnsi="宋体" w:eastAsia="仿宋_GB2312"/>
                <w:kern w:val="0"/>
                <w:sz w:val="24"/>
                <w:highlight w:val="none"/>
              </w:rPr>
              <w:t>日</w:t>
            </w:r>
            <w:r>
              <w:rPr>
                <w:rFonts w:ascii="仿宋_GB2312" w:hAnsi="宋体" w:eastAsia="仿宋_GB2312"/>
                <w:kern w:val="0"/>
                <w:sz w:val="24"/>
                <w:highlight w:val="none"/>
              </w:rPr>
              <w:t xml:space="preserve"> 9：00-17：00</w:t>
            </w:r>
            <w:r>
              <w:rPr>
                <w:rFonts w:hint="eastAsia" w:ascii="仿宋_GB2312" w:hAnsi="宋体" w:eastAsia="仿宋_GB2312"/>
                <w:kern w:val="0"/>
                <w:sz w:val="24"/>
              </w:rPr>
              <w:t>到招标单位工程部领取招标资料及咨询具体的事项，并于规定时间内将投标文件技术标和经济标各一份正本、一份副本（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送至下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88" w:type="dxa"/>
            <w:vAlign w:val="center"/>
          </w:tcPr>
          <w:p>
            <w:pPr>
              <w:adjustRightInd w:val="0"/>
              <w:snapToGrid w:val="0"/>
              <w:spacing w:line="440" w:lineRule="exact"/>
              <w:jc w:val="center"/>
              <w:rPr>
                <w:rFonts w:ascii="仿宋_GB2312" w:hAnsi="宋体" w:eastAsia="仿宋_GB2312"/>
                <w:spacing w:val="-6"/>
                <w:sz w:val="24"/>
              </w:rPr>
            </w:pPr>
          </w:p>
          <w:p>
            <w:pPr>
              <w:adjustRightInd w:val="0"/>
              <w:snapToGrid w:val="0"/>
              <w:spacing w:line="440" w:lineRule="exact"/>
              <w:jc w:val="center"/>
              <w:rPr>
                <w:rFonts w:ascii="仿宋_GB2312" w:hAnsi="宋体" w:eastAsia="仿宋_GB2312"/>
                <w:spacing w:val="-6"/>
                <w:sz w:val="24"/>
              </w:rPr>
            </w:pPr>
          </w:p>
          <w:p>
            <w:pPr>
              <w:adjustRightInd w:val="0"/>
              <w:snapToGrid w:val="0"/>
              <w:spacing w:line="440" w:lineRule="exact"/>
              <w:jc w:val="center"/>
              <w:rPr>
                <w:rFonts w:ascii="仿宋_GB2312" w:hAnsi="宋体" w:eastAsia="仿宋_GB2312"/>
                <w:spacing w:val="-6"/>
                <w:sz w:val="24"/>
              </w:rPr>
            </w:pPr>
          </w:p>
          <w:p>
            <w:pPr>
              <w:adjustRightInd w:val="0"/>
              <w:snapToGrid w:val="0"/>
              <w:spacing w:line="440" w:lineRule="exact"/>
              <w:jc w:val="center"/>
            </w:pPr>
            <w:r>
              <w:rPr>
                <w:rFonts w:hint="eastAsia" w:ascii="仿宋_GB2312" w:hAnsi="宋体" w:eastAsia="仿宋_GB2312"/>
                <w:spacing w:val="-6"/>
                <w:sz w:val="24"/>
              </w:rPr>
              <w:t>其它</w:t>
            </w:r>
          </w:p>
        </w:tc>
        <w:tc>
          <w:tcPr>
            <w:tcW w:w="7783" w:type="dxa"/>
            <w:gridSpan w:val="4"/>
          </w:tcPr>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 xml:space="preserve">   1、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_GB2312" w:hAnsi="宋体" w:eastAsia="仿宋_GB2312"/>
                <w:spacing w:val="-6"/>
                <w:kern w:val="0"/>
                <w:sz w:val="24"/>
              </w:rPr>
              <w:t>或以上</w:t>
            </w:r>
            <w:r>
              <w:rPr>
                <w:rFonts w:hint="eastAsia" w:ascii="仿宋_GB2312" w:hAnsi="宋体" w:eastAsia="仿宋_GB2312"/>
                <w:kern w:val="0"/>
                <w:sz w:val="24"/>
              </w:rPr>
              <w:t>。</w:t>
            </w:r>
          </w:p>
          <w:p>
            <w:pPr>
              <w:widowControl/>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color w:val="000000"/>
                <w:kern w:val="0"/>
                <w:sz w:val="24"/>
              </w:rPr>
              <w:t>2、</w:t>
            </w:r>
            <w:r>
              <w:rPr>
                <w:rFonts w:hint="eastAsia" w:ascii="仿宋_GB2312" w:hAnsi="宋体" w:eastAsia="仿宋_GB2312"/>
                <w:kern w:val="0"/>
                <w:sz w:val="24"/>
              </w:rPr>
              <w:t>如对本项目的招标存在疑问，于2022年 4月 10日14:30至17:00时向招标单位工程部提交书面意见。</w:t>
            </w:r>
          </w:p>
          <w:p>
            <w:pPr>
              <w:widowControl/>
              <w:adjustRightInd w:val="0"/>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3、投标文件必须于截止时间前提交，逾期送达的或不符合规定的投标文件将被拒绝。</w:t>
            </w:r>
          </w:p>
          <w:p>
            <w:pPr>
              <w:adjustRightInd w:val="0"/>
              <w:snapToGrid w:val="0"/>
              <w:spacing w:line="440" w:lineRule="exact"/>
            </w:pPr>
            <w:r>
              <w:rPr>
                <w:rFonts w:hint="eastAsia" w:ascii="仿宋_GB2312" w:hAnsi="宋体" w:eastAsia="仿宋_GB2312"/>
                <w:kern w:val="0"/>
                <w:sz w:val="24"/>
              </w:rPr>
              <w:t xml:space="preserve">    </w:t>
            </w:r>
            <w:r>
              <w:rPr>
                <w:rFonts w:hint="eastAsia" w:ascii="仿宋" w:hAnsi="仿宋" w:eastAsia="仿宋" w:cs="仿宋"/>
                <w:sz w:val="24"/>
              </w:rPr>
              <w:t>4、</w:t>
            </w:r>
            <w:r>
              <w:rPr>
                <w:rFonts w:hint="eastAsia" w:ascii="仿宋" w:hAnsi="仿宋" w:eastAsia="仿宋" w:cs="仿宋"/>
                <w:kern w:val="0"/>
                <w:sz w:val="24"/>
              </w:rPr>
              <w:t>在投标过程中，如发现有本项目招标单位员工接受礼品、行贿、索贿或其他违法乱纪行为的，可直接拨打集团监察中心举报电话（020-38689212）。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788" w:type="dxa"/>
            <w:vMerge w:val="restart"/>
            <w:vAlign w:val="center"/>
          </w:tcPr>
          <w:p>
            <w:pPr>
              <w:widowControl/>
              <w:adjustRightInd w:val="0"/>
              <w:snapToGrid w:val="0"/>
              <w:spacing w:line="440" w:lineRule="exact"/>
              <w:ind w:firstLine="240" w:firstLineChars="100"/>
              <w:rPr>
                <w:rFonts w:ascii="仿宋_GB2312" w:hAnsi="宋体" w:eastAsia="仿宋_GB2312"/>
                <w:kern w:val="0"/>
                <w:sz w:val="24"/>
              </w:rPr>
            </w:pPr>
            <w:r>
              <w:rPr>
                <w:rFonts w:hint="eastAsia" w:ascii="仿宋_GB2312" w:hAnsi="宋体" w:eastAsia="仿宋_GB2312"/>
                <w:kern w:val="0"/>
                <w:sz w:val="24"/>
              </w:rPr>
              <w:t>报名时间</w:t>
            </w:r>
          </w:p>
          <w:p>
            <w:pPr>
              <w:adjustRightInd w:val="0"/>
              <w:snapToGrid w:val="0"/>
              <w:spacing w:line="440" w:lineRule="exact"/>
              <w:ind w:firstLine="240" w:firstLineChars="100"/>
            </w:pPr>
            <w:r>
              <w:rPr>
                <w:rFonts w:hint="eastAsia" w:ascii="仿宋_GB2312" w:hAnsi="宋体" w:eastAsia="仿宋_GB2312"/>
                <w:kern w:val="0"/>
                <w:sz w:val="24"/>
              </w:rPr>
              <w:t>地点</w:t>
            </w:r>
          </w:p>
        </w:tc>
        <w:tc>
          <w:tcPr>
            <w:tcW w:w="4060" w:type="dxa"/>
            <w:vMerge w:val="restart"/>
            <w:vAlign w:val="center"/>
          </w:tcPr>
          <w:p>
            <w:pPr>
              <w:widowControl/>
              <w:adjustRightInd w:val="0"/>
              <w:snapToGrid w:val="0"/>
              <w:spacing w:line="440" w:lineRule="exact"/>
              <w:rPr>
                <w:rFonts w:ascii="仿宋_GB2312" w:hAnsi="宋体" w:eastAsia="仿宋_GB2312"/>
                <w:kern w:val="0"/>
                <w:sz w:val="24"/>
                <w:highlight w:val="none"/>
              </w:rPr>
            </w:pPr>
            <w:r>
              <w:rPr>
                <w:rFonts w:hint="eastAsia" w:ascii="仿宋_GB2312" w:hAnsi="宋体" w:eastAsia="仿宋_GB2312"/>
                <w:kern w:val="0"/>
                <w:sz w:val="24"/>
              </w:rPr>
              <w:t>发标时间：</w:t>
            </w:r>
            <w:r>
              <w:rPr>
                <w:rFonts w:ascii="仿宋_GB2312" w:hAnsi="宋体" w:eastAsia="仿宋_GB2312"/>
                <w:kern w:val="0"/>
                <w:sz w:val="24"/>
                <w:highlight w:val="none"/>
              </w:rPr>
              <w:t>2022年4月</w:t>
            </w:r>
            <w:r>
              <w:rPr>
                <w:rFonts w:ascii="仿宋_GB2312" w:hAnsi="宋体" w:eastAsia="仿宋_GB2312"/>
                <w:kern w:val="0"/>
                <w:sz w:val="24"/>
                <w:highlight w:val="none"/>
              </w:rPr>
              <w:t>2</w:t>
            </w:r>
            <w:r>
              <w:rPr>
                <w:rFonts w:hint="eastAsia" w:ascii="仿宋_GB2312" w:hAnsi="宋体" w:eastAsia="仿宋_GB2312"/>
                <w:kern w:val="0"/>
                <w:sz w:val="24"/>
                <w:highlight w:val="none"/>
              </w:rPr>
              <w:t>日至</w:t>
            </w:r>
            <w:r>
              <w:rPr>
                <w:rFonts w:ascii="仿宋_GB2312" w:hAnsi="宋体" w:eastAsia="仿宋_GB2312"/>
                <w:kern w:val="0"/>
                <w:sz w:val="24"/>
                <w:highlight w:val="none"/>
              </w:rPr>
              <w:t xml:space="preserve"> 4月</w:t>
            </w:r>
            <w:r>
              <w:rPr>
                <w:rFonts w:ascii="仿宋_GB2312" w:hAnsi="宋体" w:eastAsia="仿宋_GB2312"/>
                <w:kern w:val="0"/>
                <w:sz w:val="24"/>
                <w:highlight w:val="none"/>
              </w:rPr>
              <w:t>8</w:t>
            </w:r>
            <w:r>
              <w:rPr>
                <w:rFonts w:hint="eastAsia" w:ascii="仿宋_GB2312" w:hAnsi="宋体" w:eastAsia="仿宋_GB2312"/>
                <w:kern w:val="0"/>
                <w:sz w:val="24"/>
                <w:highlight w:val="none"/>
              </w:rPr>
              <w:t>日</w:t>
            </w:r>
            <w:r>
              <w:rPr>
                <w:rFonts w:ascii="仿宋_GB2312" w:hAnsi="宋体" w:eastAsia="仿宋_GB2312"/>
                <w:kern w:val="0"/>
                <w:sz w:val="24"/>
                <w:highlight w:val="none"/>
              </w:rPr>
              <w:t xml:space="preserve"> 9：00-17：00</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发标地点：广州市天河区科韵中路</w:t>
            </w:r>
            <w:r>
              <w:rPr>
                <w:rFonts w:ascii="仿宋_GB2312" w:hAnsi="宋体" w:eastAsia="仿宋_GB2312"/>
                <w:kern w:val="0"/>
                <w:sz w:val="24"/>
              </w:rPr>
              <w:t>9-11号</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答疑时间：</w:t>
            </w:r>
            <w:r>
              <w:rPr>
                <w:rFonts w:ascii="仿宋_GB2312" w:hAnsi="宋体" w:eastAsia="仿宋_GB2312"/>
                <w:kern w:val="0"/>
                <w:sz w:val="24"/>
                <w:highlight w:val="none"/>
              </w:rPr>
              <w:t>2022年 4月 1</w:t>
            </w:r>
            <w:r>
              <w:rPr>
                <w:rFonts w:ascii="仿宋_GB2312" w:hAnsi="宋体" w:eastAsia="仿宋_GB2312"/>
                <w:kern w:val="0"/>
                <w:sz w:val="24"/>
                <w:highlight w:val="none"/>
              </w:rPr>
              <w:t>0</w:t>
            </w:r>
            <w:r>
              <w:rPr>
                <w:rFonts w:hint="eastAsia" w:ascii="仿宋_GB2312" w:hAnsi="宋体" w:eastAsia="仿宋_GB2312"/>
                <w:kern w:val="0"/>
                <w:sz w:val="24"/>
                <w:highlight w:val="none"/>
              </w:rPr>
              <w:t>日</w:t>
            </w:r>
            <w:r>
              <w:rPr>
                <w:rFonts w:ascii="仿宋_GB2312" w:hAnsi="宋体" w:eastAsia="仿宋_GB2312"/>
                <w:kern w:val="0"/>
                <w:sz w:val="24"/>
                <w:highlight w:val="none"/>
              </w:rPr>
              <w:t>14:30至17:00</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回标时间：2022年4月1</w:t>
            </w:r>
            <w:r>
              <w:rPr>
                <w:rFonts w:ascii="仿宋_GB2312" w:hAnsi="宋体" w:eastAsia="仿宋_GB2312"/>
                <w:kern w:val="0"/>
                <w:sz w:val="24"/>
              </w:rPr>
              <w:t>2</w:t>
            </w:r>
            <w:r>
              <w:rPr>
                <w:rFonts w:hint="eastAsia" w:ascii="仿宋_GB2312" w:hAnsi="宋体" w:eastAsia="仿宋_GB2312"/>
                <w:kern w:val="0"/>
                <w:sz w:val="24"/>
              </w:rPr>
              <w:t xml:space="preserve"> 日-4月18日14:00至17:00止。</w:t>
            </w:r>
          </w:p>
          <w:p>
            <w:pPr>
              <w:adjustRightInd w:val="0"/>
              <w:snapToGrid w:val="0"/>
              <w:spacing w:line="440" w:lineRule="exact"/>
            </w:pPr>
            <w:r>
              <w:rPr>
                <w:rFonts w:hint="eastAsia" w:ascii="仿宋_GB2312" w:hAnsi="宋体" w:eastAsia="仿宋_GB2312"/>
                <w:kern w:val="0"/>
                <w:sz w:val="24"/>
              </w:rPr>
              <w:t>回标地点：广州市天河区科韵中路9-11号26楼伊士丹顿酒店行政办法务</w:t>
            </w:r>
          </w:p>
        </w:tc>
        <w:tc>
          <w:tcPr>
            <w:tcW w:w="560" w:type="dxa"/>
            <w:vMerge w:val="restart"/>
            <w:vAlign w:val="center"/>
          </w:tcPr>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联</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系</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人</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电</w:t>
            </w:r>
          </w:p>
          <w:p>
            <w:pPr>
              <w:adjustRightInd w:val="0"/>
              <w:snapToGrid w:val="0"/>
              <w:spacing w:line="440" w:lineRule="exact"/>
            </w:pPr>
            <w:r>
              <w:rPr>
                <w:rFonts w:hint="eastAsia" w:ascii="仿宋_GB2312" w:hAnsi="宋体" w:eastAsia="仿宋_GB2312"/>
                <w:spacing w:val="-6"/>
                <w:kern w:val="0"/>
                <w:sz w:val="24"/>
              </w:rPr>
              <w:t>话</w:t>
            </w:r>
          </w:p>
        </w:tc>
        <w:tc>
          <w:tcPr>
            <w:tcW w:w="12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法务</w:t>
            </w:r>
          </w:p>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spacing w:val="-30"/>
                <w:kern w:val="0"/>
                <w:sz w:val="24"/>
              </w:rPr>
              <w:t>胡清梅</w:t>
            </w:r>
          </w:p>
        </w:tc>
        <w:tc>
          <w:tcPr>
            <w:tcW w:w="1903" w:type="dxa"/>
            <w:vAlign w:val="center"/>
          </w:tcPr>
          <w:p>
            <w:pPr>
              <w:widowControl/>
              <w:adjustRightInd w:val="0"/>
              <w:snapToGrid w:val="0"/>
              <w:spacing w:line="440" w:lineRule="exact"/>
              <w:jc w:val="center"/>
              <w:rPr>
                <w:rFonts w:ascii="仿宋_GB2312" w:hAnsi="宋体" w:eastAsia="仿宋_GB2312"/>
                <w:spacing w:val="-30"/>
                <w:kern w:val="0"/>
                <w:sz w:val="24"/>
              </w:rPr>
            </w:pPr>
            <w:r>
              <w:rPr>
                <w:rFonts w:hint="eastAsia" w:ascii="仿宋_GB2312" w:hAnsi="宋体" w:eastAsia="仿宋_GB2312"/>
                <w:spacing w:val="-30"/>
                <w:kern w:val="0"/>
                <w:sz w:val="24"/>
              </w:rPr>
              <w:t>15915885047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788" w:type="dxa"/>
            <w:vMerge w:val="continue"/>
            <w:vAlign w:val="center"/>
          </w:tcPr>
          <w:p>
            <w:pPr>
              <w:widowControl/>
              <w:adjustRightInd w:val="0"/>
              <w:snapToGrid w:val="0"/>
              <w:spacing w:line="440" w:lineRule="exact"/>
              <w:rPr>
                <w:rFonts w:ascii="仿宋_GB2312" w:hAnsi="宋体" w:eastAsia="仿宋_GB2312"/>
                <w:kern w:val="0"/>
                <w:sz w:val="24"/>
              </w:rPr>
            </w:pPr>
          </w:p>
        </w:tc>
        <w:tc>
          <w:tcPr>
            <w:tcW w:w="4060" w:type="dxa"/>
            <w:vMerge w:val="continue"/>
          </w:tcPr>
          <w:p>
            <w:pPr>
              <w:widowControl/>
              <w:adjustRightInd w:val="0"/>
              <w:snapToGrid w:val="0"/>
              <w:spacing w:line="440" w:lineRule="exact"/>
              <w:ind w:hanging="1080"/>
              <w:rPr>
                <w:rFonts w:ascii="仿宋_GB2312" w:hAnsi="宋体" w:eastAsia="仿宋_GB2312"/>
                <w:kern w:val="0"/>
                <w:sz w:val="24"/>
              </w:rPr>
            </w:pPr>
          </w:p>
        </w:tc>
        <w:tc>
          <w:tcPr>
            <w:tcW w:w="56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工程部</w:t>
            </w:r>
          </w:p>
          <w:p>
            <w:pPr>
              <w:adjustRightInd w:val="0"/>
              <w:snapToGrid w:val="0"/>
              <w:spacing w:line="440" w:lineRule="exact"/>
              <w:jc w:val="center"/>
            </w:pPr>
            <w:r>
              <w:rPr>
                <w:rFonts w:hint="eastAsia" w:ascii="仿宋_GB2312" w:hAnsi="宋体" w:eastAsia="仿宋_GB2312"/>
                <w:kern w:val="0"/>
                <w:sz w:val="24"/>
              </w:rPr>
              <w:t>朱永红</w:t>
            </w:r>
          </w:p>
        </w:tc>
        <w:tc>
          <w:tcPr>
            <w:tcW w:w="1903"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13924291927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788" w:type="dxa"/>
            <w:vMerge w:val="continue"/>
            <w:vAlign w:val="center"/>
          </w:tcPr>
          <w:p>
            <w:pPr>
              <w:widowControl/>
              <w:adjustRightInd w:val="0"/>
              <w:snapToGrid w:val="0"/>
              <w:spacing w:line="440" w:lineRule="exact"/>
              <w:rPr>
                <w:rFonts w:ascii="仿宋_GB2312" w:hAnsi="宋体" w:eastAsia="仿宋_GB2312"/>
                <w:kern w:val="0"/>
                <w:sz w:val="24"/>
              </w:rPr>
            </w:pPr>
          </w:p>
        </w:tc>
        <w:tc>
          <w:tcPr>
            <w:tcW w:w="4060" w:type="dxa"/>
            <w:vMerge w:val="continue"/>
          </w:tcPr>
          <w:p>
            <w:pPr>
              <w:widowControl/>
              <w:adjustRightInd w:val="0"/>
              <w:snapToGrid w:val="0"/>
              <w:spacing w:line="440" w:lineRule="exact"/>
              <w:ind w:hanging="1080"/>
              <w:rPr>
                <w:rFonts w:ascii="仿宋_GB2312" w:hAnsi="宋体" w:eastAsia="仿宋_GB2312"/>
                <w:kern w:val="0"/>
                <w:sz w:val="24"/>
              </w:rPr>
            </w:pPr>
          </w:p>
        </w:tc>
        <w:tc>
          <w:tcPr>
            <w:tcW w:w="56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6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投诉</w:t>
            </w:r>
          </w:p>
          <w:p>
            <w:pPr>
              <w:adjustRightInd w:val="0"/>
              <w:snapToGrid w:val="0"/>
              <w:spacing w:line="440" w:lineRule="exact"/>
              <w:jc w:val="center"/>
            </w:pPr>
            <w:r>
              <w:rPr>
                <w:rFonts w:hint="eastAsia" w:ascii="仿宋_GB2312" w:hAnsi="宋体" w:eastAsia="仿宋_GB2312"/>
                <w:kern w:val="0"/>
                <w:sz w:val="24"/>
              </w:rPr>
              <w:t>电话</w:t>
            </w:r>
          </w:p>
        </w:tc>
        <w:tc>
          <w:tcPr>
            <w:tcW w:w="1903" w:type="dxa"/>
            <w:vAlign w:val="center"/>
          </w:tcPr>
          <w:p>
            <w:pPr>
              <w:adjustRightInd w:val="0"/>
              <w:snapToGrid w:val="0"/>
              <w:spacing w:line="440" w:lineRule="exact"/>
              <w:jc w:val="center"/>
            </w:pPr>
            <w:r>
              <w:rPr>
                <w:rFonts w:hint="eastAsia" w:ascii="仿宋_GB2312" w:hAnsi="宋体" w:eastAsia="仿宋_GB2312"/>
                <w:kern w:val="0"/>
                <w:sz w:val="24"/>
              </w:rPr>
              <w:t>38689212</w:t>
            </w:r>
          </w:p>
        </w:tc>
      </w:tr>
    </w:tbl>
    <w:p>
      <w:pPr>
        <w:adjustRightInd w:val="0"/>
        <w:snapToGrid w:val="0"/>
        <w:spacing w:line="440" w:lineRule="exact"/>
      </w:pPr>
    </w:p>
    <w:p>
      <w:pPr>
        <w:spacing w:line="500" w:lineRule="exact"/>
      </w:pPr>
    </w:p>
    <w:p/>
    <w:sectPr>
      <w:footerReference r:id="rId3" w:type="default"/>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74"/>
    <w:rsid w:val="000234B1"/>
    <w:rsid w:val="000263A5"/>
    <w:rsid w:val="0005680C"/>
    <w:rsid w:val="00057F6D"/>
    <w:rsid w:val="00095544"/>
    <w:rsid w:val="001638C2"/>
    <w:rsid w:val="00181CCA"/>
    <w:rsid w:val="001B7341"/>
    <w:rsid w:val="001D29EA"/>
    <w:rsid w:val="001E42C1"/>
    <w:rsid w:val="00211240"/>
    <w:rsid w:val="00257CC5"/>
    <w:rsid w:val="00264294"/>
    <w:rsid w:val="0029592F"/>
    <w:rsid w:val="002A2A9B"/>
    <w:rsid w:val="002C10BA"/>
    <w:rsid w:val="002D675A"/>
    <w:rsid w:val="00300718"/>
    <w:rsid w:val="00347197"/>
    <w:rsid w:val="00370674"/>
    <w:rsid w:val="00396091"/>
    <w:rsid w:val="003B2FC8"/>
    <w:rsid w:val="003E0FE3"/>
    <w:rsid w:val="003E1F1B"/>
    <w:rsid w:val="004A144B"/>
    <w:rsid w:val="004A25C9"/>
    <w:rsid w:val="004A3147"/>
    <w:rsid w:val="004A4F99"/>
    <w:rsid w:val="004C1193"/>
    <w:rsid w:val="004C32E7"/>
    <w:rsid w:val="004C4C6F"/>
    <w:rsid w:val="00530DDE"/>
    <w:rsid w:val="005559E7"/>
    <w:rsid w:val="00563A3B"/>
    <w:rsid w:val="0056557F"/>
    <w:rsid w:val="005B596B"/>
    <w:rsid w:val="005F64F0"/>
    <w:rsid w:val="006906BF"/>
    <w:rsid w:val="006A20DC"/>
    <w:rsid w:val="00701EA7"/>
    <w:rsid w:val="00735A86"/>
    <w:rsid w:val="00774822"/>
    <w:rsid w:val="00786564"/>
    <w:rsid w:val="007D43EE"/>
    <w:rsid w:val="007D6551"/>
    <w:rsid w:val="007F3A35"/>
    <w:rsid w:val="0080776D"/>
    <w:rsid w:val="0081101A"/>
    <w:rsid w:val="00866714"/>
    <w:rsid w:val="008E5CDE"/>
    <w:rsid w:val="00932899"/>
    <w:rsid w:val="009A52C1"/>
    <w:rsid w:val="009A6B47"/>
    <w:rsid w:val="009E6829"/>
    <w:rsid w:val="00A03D24"/>
    <w:rsid w:val="00A04685"/>
    <w:rsid w:val="00A10198"/>
    <w:rsid w:val="00A375B2"/>
    <w:rsid w:val="00A80E74"/>
    <w:rsid w:val="00A95169"/>
    <w:rsid w:val="00AB072D"/>
    <w:rsid w:val="00AD366F"/>
    <w:rsid w:val="00B068AE"/>
    <w:rsid w:val="00B13A8D"/>
    <w:rsid w:val="00B573FF"/>
    <w:rsid w:val="00BD631E"/>
    <w:rsid w:val="00C51C1D"/>
    <w:rsid w:val="00C64265"/>
    <w:rsid w:val="00C84ADF"/>
    <w:rsid w:val="00C94483"/>
    <w:rsid w:val="00CD16EC"/>
    <w:rsid w:val="00D50A0A"/>
    <w:rsid w:val="00DE71C7"/>
    <w:rsid w:val="00E40229"/>
    <w:rsid w:val="00E70F91"/>
    <w:rsid w:val="00E82C69"/>
    <w:rsid w:val="00E92660"/>
    <w:rsid w:val="00F63C7E"/>
    <w:rsid w:val="00F901BF"/>
    <w:rsid w:val="00F94665"/>
    <w:rsid w:val="00FA5801"/>
    <w:rsid w:val="00FC5161"/>
    <w:rsid w:val="01332BEE"/>
    <w:rsid w:val="086C3C32"/>
    <w:rsid w:val="0A9910A6"/>
    <w:rsid w:val="12476D7F"/>
    <w:rsid w:val="144217E7"/>
    <w:rsid w:val="15910E0D"/>
    <w:rsid w:val="19B427EC"/>
    <w:rsid w:val="1C2751F0"/>
    <w:rsid w:val="300B460F"/>
    <w:rsid w:val="3434096F"/>
    <w:rsid w:val="384702CC"/>
    <w:rsid w:val="3BC0522A"/>
    <w:rsid w:val="3C891051"/>
    <w:rsid w:val="3D4466FD"/>
    <w:rsid w:val="40DA7D58"/>
    <w:rsid w:val="423E1BF2"/>
    <w:rsid w:val="46DE01A1"/>
    <w:rsid w:val="49594120"/>
    <w:rsid w:val="4A2921DC"/>
    <w:rsid w:val="4BB369A3"/>
    <w:rsid w:val="51E80956"/>
    <w:rsid w:val="52BC6F7B"/>
    <w:rsid w:val="550C7F92"/>
    <w:rsid w:val="56246E4C"/>
    <w:rsid w:val="580B10FE"/>
    <w:rsid w:val="590807AE"/>
    <w:rsid w:val="5D8B1167"/>
    <w:rsid w:val="63990A50"/>
    <w:rsid w:val="64686D7E"/>
    <w:rsid w:val="66652188"/>
    <w:rsid w:val="66B814F3"/>
    <w:rsid w:val="6A6E4AA9"/>
    <w:rsid w:val="6B682F2E"/>
    <w:rsid w:val="6D1453D5"/>
    <w:rsid w:val="748547AB"/>
    <w:rsid w:val="74E60717"/>
    <w:rsid w:val="78107609"/>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仿宋_GB2312"/>
      <w:spacing w:val="-14"/>
      <w:sz w:val="24"/>
    </w:r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3"/>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1799</Words>
  <Characters>1935</Characters>
  <Lines>14</Lines>
  <Paragraphs>4</Paragraphs>
  <TotalTime>18</TotalTime>
  <ScaleCrop>false</ScaleCrop>
  <LinksUpToDate>false</LinksUpToDate>
  <CharactersWithSpaces>1990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123</cp:lastModifiedBy>
  <dcterms:modified xsi:type="dcterms:W3CDTF">2022-04-01T10:05:57Z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FA21E34D3E2044A48DEEC188EF14E457</vt:lpwstr>
  </property>
</Properties>
</file>